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F42" w:rsidRPr="000E0F42" w:rsidRDefault="000E0F42" w:rsidP="000E0F42">
      <w:pPr>
        <w:shd w:val="clear" w:color="auto" w:fill="FFFFFF"/>
        <w:spacing w:after="0" w:line="603" w:lineRule="atLeast"/>
        <w:outlineLvl w:val="0"/>
        <w:rPr>
          <w:rFonts w:ascii="Segoe UI" w:eastAsia="Times New Roman" w:hAnsi="Segoe UI" w:cs="Segoe UI"/>
          <w:color w:val="1079C4"/>
          <w:kern w:val="36"/>
          <w:sz w:val="50"/>
          <w:szCs w:val="50"/>
          <w:lang w:eastAsia="ru-RU"/>
        </w:rPr>
      </w:pPr>
      <w:r w:rsidRPr="000E0F42">
        <w:rPr>
          <w:rFonts w:ascii="Segoe UI" w:eastAsia="Times New Roman" w:hAnsi="Segoe UI" w:cs="Segoe UI"/>
          <w:color w:val="1079C4"/>
          <w:kern w:val="36"/>
          <w:sz w:val="50"/>
          <w:szCs w:val="50"/>
          <w:lang w:eastAsia="ru-RU"/>
        </w:rPr>
        <w:t>Закон № 178 ОД от 22.10.2015 г</w:t>
      </w:r>
    </w:p>
    <w:p w:rsidR="000E0F42" w:rsidRPr="000E0F42" w:rsidRDefault="000E0F42" w:rsidP="000E0F42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</w:pP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t>ЗАКОН</w:t>
      </w:r>
    </w:p>
    <w:p w:rsidR="000E0F42" w:rsidRPr="000E0F42" w:rsidRDefault="000E0F42" w:rsidP="000E0F42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</w:pP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t> ВОЛГОГРАДСКОЙ ОБЛАСТИ</w:t>
      </w:r>
    </w:p>
    <w:p w:rsidR="000E0F42" w:rsidRPr="000E0F42" w:rsidRDefault="000E0F42" w:rsidP="000E0F42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</w:pP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t>от 22 октября 2015 года N 178-ОД</w:t>
      </w:r>
    </w:p>
    <w:p w:rsidR="000E0F42" w:rsidRPr="000E0F42" w:rsidRDefault="000E0F42" w:rsidP="000E0F42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</w:pP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t>О НЕКОТОРЫХ ВОПРОСАХ ЗАЩИТЫ ПРАВ ДЕТЕЙ, С УЧАСТИЕМ КОТОРЫХ ИЛИ В ИНТЕРЕСАХ КОТОРЫХ ОСУЩЕСТВЛЯЮТСЯ ПРАВОПРИМЕНИТЕЛЬНЫЕ ПРОЦЕДУРЫ (ДЕЙСТВИЯ) НА ТЕРРИТОРИИ ВОЛГОГРАДСКОЙ ОБЛАСТИ</w:t>
      </w:r>
    </w:p>
    <w:p w:rsidR="000E0F42" w:rsidRPr="000E0F42" w:rsidRDefault="000E0F42" w:rsidP="000E0F42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</w:pPr>
      <w:proofErr w:type="gramStart"/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t>Принят</w:t>
      </w:r>
      <w:proofErr w:type="gramEnd"/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br/>
        <w:t>Волгоградской</w:t>
      </w: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br/>
        <w:t>областной Думой</w:t>
      </w: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br/>
        <w:t>14 октября 2015 года</w:t>
      </w:r>
      <w:r w:rsidRPr="000E0F42">
        <w:rPr>
          <w:rFonts w:ascii="Segoe UI" w:eastAsia="Times New Roman" w:hAnsi="Segoe UI" w:cs="Segoe UI"/>
          <w:color w:val="1C2D4A"/>
          <w:sz w:val="23"/>
          <w:lang w:eastAsia="ru-RU"/>
        </w:rPr>
        <w:t> </w:t>
      </w: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br/>
      </w: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br/>
      </w:r>
    </w:p>
    <w:p w:rsidR="000E0F42" w:rsidRPr="000E0F42" w:rsidRDefault="000E0F42" w:rsidP="000E0F4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</w:pP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t>Статья 1. Отношения, регулируемые настоящим Законом</w:t>
      </w:r>
    </w:p>
    <w:p w:rsidR="000E0F42" w:rsidRPr="000E0F42" w:rsidRDefault="000E0F42" w:rsidP="000E0F4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</w:pPr>
      <w:proofErr w:type="gramStart"/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t>Настоящим Законом на основании</w:t>
      </w:r>
      <w:r w:rsidRPr="000E0F42">
        <w:rPr>
          <w:rFonts w:ascii="Segoe UI" w:eastAsia="Times New Roman" w:hAnsi="Segoe UI" w:cs="Segoe UI"/>
          <w:color w:val="1C2D4A"/>
          <w:sz w:val="23"/>
          <w:lang w:eastAsia="ru-RU"/>
        </w:rPr>
        <w:t> </w:t>
      </w:r>
      <w:hyperlink r:id="rId4" w:history="1">
        <w:r w:rsidRPr="000E0F42">
          <w:rPr>
            <w:rFonts w:ascii="Segoe UI" w:eastAsia="Times New Roman" w:hAnsi="Segoe UI" w:cs="Segoe UI"/>
            <w:color w:val="1079C4"/>
            <w:sz w:val="23"/>
            <w:lang w:eastAsia="ru-RU"/>
          </w:rPr>
          <w:t>Федерального закона от 24 июля 1998 года N 124-ФЗ "Об основных гарантиях прав ребенка в Российской Федерации"</w:t>
        </w:r>
      </w:hyperlink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t>, иных федеральных законов,</w:t>
      </w:r>
      <w:r w:rsidRPr="000E0F42">
        <w:rPr>
          <w:rFonts w:ascii="Segoe UI" w:eastAsia="Times New Roman" w:hAnsi="Segoe UI" w:cs="Segoe UI"/>
          <w:color w:val="1C2D4A"/>
          <w:sz w:val="23"/>
          <w:lang w:eastAsia="ru-RU"/>
        </w:rPr>
        <w:t> </w:t>
      </w:r>
      <w:hyperlink r:id="rId5" w:history="1">
        <w:r w:rsidRPr="000E0F42">
          <w:rPr>
            <w:rFonts w:ascii="Segoe UI" w:eastAsia="Times New Roman" w:hAnsi="Segoe UI" w:cs="Segoe UI"/>
            <w:color w:val="1079C4"/>
            <w:sz w:val="23"/>
            <w:lang w:eastAsia="ru-RU"/>
          </w:rPr>
          <w:t>Устава Волгоградской области</w:t>
        </w:r>
      </w:hyperlink>
      <w:r w:rsidRPr="000E0F42">
        <w:rPr>
          <w:rFonts w:ascii="Segoe UI" w:eastAsia="Times New Roman" w:hAnsi="Segoe UI" w:cs="Segoe UI"/>
          <w:color w:val="1C2D4A"/>
          <w:sz w:val="23"/>
          <w:lang w:eastAsia="ru-RU"/>
        </w:rPr>
        <w:t> </w:t>
      </w: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t>регулируются некоторые вопросы защиты прав детей, с участием которых или в интересах которых осуществляются правоприменительные процедуры (действия), органами исполнительной власти Волгоградской области, государственными учреждениями Волгоградской области.</w:t>
      </w:r>
      <w:proofErr w:type="gramEnd"/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br/>
      </w: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br/>
        <w:t xml:space="preserve">Под правоприменительными процедурами (действиями) в настоящем Законе понимается совокупность последовательно осуществляемых юридически значимых действий с участием детей либо в их интересах, требующих документального оформления и реализуемых </w:t>
      </w:r>
      <w:proofErr w:type="spellStart"/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t>управомоченными</w:t>
      </w:r>
      <w:proofErr w:type="spellEnd"/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t xml:space="preserve"> на то государственными органами, органами местного самоуправления и (или) их должностными лицами, а также подведомственными названным органам организациями (учреждениями).</w:t>
      </w: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br/>
      </w: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br/>
        <w:t>Иные понятия, используемые в настоящем Законе, применяются в значениях, определенных федеральным законодательством.</w:t>
      </w:r>
    </w:p>
    <w:p w:rsidR="000E0F42" w:rsidRPr="000E0F42" w:rsidRDefault="000E0F42" w:rsidP="000E0F4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</w:pP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t>Статья 2. Виды помощи (социальной реабилитации), предоставляемой (проводимой) в целях защиты детей, с участием которых или в интересах которых осуществляются правоприменительные процедуры (действия)</w:t>
      </w:r>
    </w:p>
    <w:p w:rsidR="000E0F42" w:rsidRPr="000E0F42" w:rsidRDefault="000E0F42" w:rsidP="000E0F4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</w:pPr>
      <w:proofErr w:type="gramStart"/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t>Ребенку, с участием которого или в интересах которого осуществляется правоприменительная процедура (действие), нуждающемуся в педагогической, психологической, медицинской, юридической помощи (далее также - помощь), в социальной реабилитации, предоставляется соответствующий вид помощи и (или) проводится социальная реабилитация.</w:t>
      </w:r>
      <w:proofErr w:type="gramEnd"/>
    </w:p>
    <w:p w:rsidR="000E0F42" w:rsidRPr="000E0F42" w:rsidRDefault="000E0F42" w:rsidP="000E0F4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</w:pP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t>Статья 3. Порядок предоставления педагогической, психологической, медицинской, юридической помощи, проведения социальной реабилитации</w:t>
      </w:r>
    </w:p>
    <w:p w:rsidR="000E0F42" w:rsidRPr="000E0F42" w:rsidRDefault="000E0F42" w:rsidP="000E0F4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</w:pPr>
      <w:proofErr w:type="gramStart"/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t xml:space="preserve">Педагогическая, психологическая, медицинская, юридическая помощь, социальная реабилитация предоставляются (проводится) бесплатно детям, с участием которых или в интересах которых осуществляются правоприменительные процедуры (действия), на основании обращения (сообщения, информации) в уполномоченный орган исполнительной власти Волгоградской области, уполномоченную данным органом </w:t>
      </w: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lastRenderedPageBreak/>
        <w:t>организацию (учреждение):</w:t>
      </w: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br/>
        <w:t>ребенка и (или) его законного представителя;</w:t>
      </w: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br/>
        <w:t>должностного лица, осуществляющего правоприменительную процедуру (действие) с участием или в интересах ребенка;</w:t>
      </w:r>
      <w:proofErr w:type="gramEnd"/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br/>
        <w:t>уполномоченного по правам ребенка в Волгоградской области;</w:t>
      </w: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br/>
        <w:t>должностных лиц органов государственной системы профилактики безнадзорности и правонарушений несовершеннолетних.</w:t>
      </w: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br/>
      </w: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br/>
      </w:r>
      <w:proofErr w:type="gramStart"/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t>Для предоставления помощи или проведения социальной реабилитации на основании сообщения, обращения и (или) информации лиц, указанных в абзацах третьем - пятом части первой настоящей статьи, необходимо получение письменного согласия несовершеннолетнего, достигшего возраста 14 лет, и (или) законного представителя ребенка, если иной порядок получения согласия на предоставление помощи и проведение социальной реабилитации не установлен федеральным законодательством.</w:t>
      </w:r>
      <w:proofErr w:type="gramEnd"/>
    </w:p>
    <w:p w:rsidR="000E0F42" w:rsidRPr="000E0F42" w:rsidRDefault="000E0F42" w:rsidP="000E0F4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</w:pP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t>Статья 4. Органы исполнительной власти Волгоградской области, уполномоченные на предоставление помощи и проведение социальной реабилитации детей, с участием которых или в интересах которых осуществляются правоприменительные процедуры (действия), и их</w:t>
      </w:r>
      <w:proofErr w:type="gramStart"/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t xml:space="preserve"> .</w:t>
      </w:r>
      <w:proofErr w:type="gramEnd"/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t>.</w:t>
      </w:r>
    </w:p>
    <w:p w:rsidR="000E0F42" w:rsidRPr="000E0F42" w:rsidRDefault="000E0F42" w:rsidP="000E0F42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</w:pP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t> Статья 4. Органы исполнительной власти Волгоградской области, уполномоченные на предоставление помощи и проведение социальной реабилитации детей, с участием которых или в интересах которых осуществляются правоприменительные процедуры (действия), и их компетенция</w:t>
      </w:r>
    </w:p>
    <w:p w:rsidR="000E0F42" w:rsidRPr="000E0F42" w:rsidRDefault="000E0F42" w:rsidP="000E0F4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</w:pP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t>Уполномоченными органами исполнительной власти Волгоградской области по предоставлению помощи и проведению социальной реабилитации детей, с участием которых или в интересах которых осуществляются правоприменительные процедуры (действия) (далее - уполномоченные органы), являются органы исполнительной власти Волгоградской области, осуществляющие управление в сфере социальной защиты населения, образования, здравоохранения, обеспечения граждан бесплатной юридической помощью.</w:t>
      </w: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br/>
      </w: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br/>
      </w:r>
      <w:proofErr w:type="gramStart"/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t>Уполномоченные органы в пределах своей компетенции:</w:t>
      </w: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br/>
      </w: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br/>
        <w:t>утверждают перечни организаций (учреждений), участвующих в предоставлении государственных гарантий, а также перечень специалистов [педагогов, психологов, социальных и (или) медицинских работников указанных организаций (учреждений)], уполномоченных на участие в правоприменительных процедурах (действиях) и на предоставление помощи и проведение социальной реабилитации детей, с участием которых или в интересах которых осуществляются правоприменительные процедуры (действия);</w:t>
      </w:r>
      <w:proofErr w:type="gramEnd"/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br/>
      </w: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br/>
      </w:r>
      <w:proofErr w:type="gramStart"/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t>обеспечивают конфиденциальность информации о детях, с участием которых или в интересах которых осуществляются правоприменительные процедуры (действия);</w:t>
      </w: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br/>
        <w:t xml:space="preserve">определяют порядок и организуют предоставление (проведение) в подведомственных им организациях (учреждениях) педагогической, психологической, медицинской, юридической помощи и (или) социальной реабилитации детей в целях преодоления ими ситуации, вызванной обстоятельствами, в связи с которыми с ними проводятся </w:t>
      </w: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lastRenderedPageBreak/>
        <w:t>либо проводились правоприменительные процедуры (действия);</w:t>
      </w:r>
      <w:proofErr w:type="gramEnd"/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br/>
      </w:r>
      <w:proofErr w:type="gramStart"/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t>информируют граждан о видах помощи и социальной реабилитации, предоставляемой (проводимой) детям, с участием которых или в интересах которых осуществляются правоприменительные процедуры (действия), путем размещения информации о видах, сроках, порядке и условиях предоставления помощи и проведения социальной реабилитации в наглядной и доступной форме в средствах массовой информации, в том числе на официальных сайтах уполномоченных органов в информационно-телекоммуникационной сети "Интернет", на информационных</w:t>
      </w:r>
      <w:proofErr w:type="gramEnd"/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t xml:space="preserve"> </w:t>
      </w:r>
      <w:proofErr w:type="gramStart"/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t>стендах</w:t>
      </w:r>
      <w:proofErr w:type="gramEnd"/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t xml:space="preserve"> (при входе), а также непосредственно на территориях и в помещениях, занимаемых уполномоченными органами и подведомственными им организациями (учреждениями). </w:t>
      </w:r>
      <w:proofErr w:type="gramStart"/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t>По согласованию с территориальными органами федеральных органов государственной власти, осуществляющими правоприменительные процедуры (действия), указанная информация может быть размещена уполномоченным органом на информационных стендах в помещениях этих федеральных органов государственной власти;</w:t>
      </w: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br/>
        <w:t>принимают сообщения, обращения и (или) информацию о необходимости предоставления помощи, проведения социальной реабилитации детей, с участием которых или в интересах которых осуществляются правоприменительные процедуры (действия);</w:t>
      </w:r>
      <w:proofErr w:type="gramEnd"/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br/>
      </w:r>
      <w:proofErr w:type="gramStart"/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t>принимают сообщения должностных лиц, осуществляющих правоприменительную процедуру (действие) с участием или в интересах ребенка, о необходимости предоставления специалиста для участия в правоприменительной процедуре (действии);</w:t>
      </w: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br/>
        <w:t>предоставляют (назначают ответственного) специалиста для участия в правоприменительной процедуре (действии) и (или) организации предоставления помощи, проведения социальной реабилитации;</w:t>
      </w: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br/>
        <w:t>направляют детей в подведомственные организации (учреждения);</w:t>
      </w: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br/>
        <w:t>уведомляют должностных лиц, осуществляющих правоприменительную процедуру (действие), о предпринятых действиях.</w:t>
      </w:r>
      <w:proofErr w:type="gramEnd"/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br/>
      </w: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br/>
      </w:r>
      <w:proofErr w:type="gramStart"/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t>Уполномоченный орган в сфере социальной защиты населения также организует и обеспечивает социальную реабилитацию детей, с участием которых или в интересах которых осуществляются правоприменительные процедуры (действия), посредством оказания срочных социальных услуг и социальных услуг, направленных на преодоление ситуации, вызванной обстоятельствами, в связи с которыми проводятся эти правоприменительные процедуры (действия), в организациях социального обслуживания, участвующих в предоставлении помощи, проведении социальной реабилитации;</w:t>
      </w:r>
      <w:proofErr w:type="gramEnd"/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t xml:space="preserve"> </w:t>
      </w:r>
      <w:proofErr w:type="gramStart"/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t>обеспечивает возможность получения детьми, с участием которых или в интересах которых осуществляются правоприменительные процедуры (действия), необходимых видов социальных услуг, предусмотренных действующим законодательством Российской Федерации и законодательством Волгоградской области; осуществляет социальное сопровождение детей, с участием которых или в интересах которых осуществляются правоприменительные процедуры (действия), содействуя в предоставлении им медицинской, психологической, педагогической, юридической, социальной помощи, не относящейся к социальным услугам.</w:t>
      </w:r>
      <w:proofErr w:type="gramEnd"/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br/>
      </w: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br/>
        <w:t>Организации социального обслуживания в соответствии с</w:t>
      </w:r>
      <w:r w:rsidRPr="000E0F42">
        <w:rPr>
          <w:rFonts w:ascii="Segoe UI" w:eastAsia="Times New Roman" w:hAnsi="Segoe UI" w:cs="Segoe UI"/>
          <w:color w:val="1C2D4A"/>
          <w:sz w:val="23"/>
          <w:lang w:eastAsia="ru-RU"/>
        </w:rPr>
        <w:t> </w:t>
      </w:r>
      <w:hyperlink r:id="rId6" w:history="1">
        <w:r w:rsidRPr="000E0F42">
          <w:rPr>
            <w:rFonts w:ascii="Segoe UI" w:eastAsia="Times New Roman" w:hAnsi="Segoe UI" w:cs="Segoe UI"/>
            <w:color w:val="1079C4"/>
            <w:sz w:val="23"/>
            <w:lang w:eastAsia="ru-RU"/>
          </w:rPr>
          <w:t xml:space="preserve">Федеральным законом от 28 </w:t>
        </w:r>
        <w:r w:rsidRPr="000E0F42">
          <w:rPr>
            <w:rFonts w:ascii="Segoe UI" w:eastAsia="Times New Roman" w:hAnsi="Segoe UI" w:cs="Segoe UI"/>
            <w:color w:val="1079C4"/>
            <w:sz w:val="23"/>
            <w:lang w:eastAsia="ru-RU"/>
          </w:rPr>
          <w:lastRenderedPageBreak/>
          <w:t>декабря 2013 года N 442-ФЗ "Об основах социального обслуживания граждан в Российской Федерации"</w:t>
        </w:r>
      </w:hyperlink>
      <w:r w:rsidRPr="000E0F42">
        <w:rPr>
          <w:rFonts w:ascii="Segoe UI" w:eastAsia="Times New Roman" w:hAnsi="Segoe UI" w:cs="Segoe UI"/>
          <w:color w:val="1C2D4A"/>
          <w:sz w:val="23"/>
          <w:lang w:eastAsia="ru-RU"/>
        </w:rPr>
        <w:t> </w:t>
      </w: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t>бесплатно предоставляют детям, с участием которых или в интересах которых осуществляются правоприменительные процедуры (действия), социальные услуги, указанные в настоящем Законе.</w:t>
      </w: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br/>
      </w: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br/>
        <w:t>Медицинская помощь, в том числе специализированная, предоставляется детям, с участием которых или в интересах которых осуществляются правоприменительные процедуры (действия), по медицинским показаниям в объемах и на условиях, определенных Территориальной программой государственных гарантий бесплатного оказания населению Волгоградской области медицинской помощи.</w:t>
      </w: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br/>
      </w: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br/>
      </w:r>
      <w:proofErr w:type="gramStart"/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t>Детям, с участием которых или в интересах которых осуществляются правоприменительные процедуры (действия), бесплатная юридическая помощь (за исключением вопросов, связанных с оказанием юридической помощи в уголовном судопроизводстве) предоставляется в видах, порядке и объемах, установленных</w:t>
      </w:r>
      <w:r w:rsidRPr="000E0F42">
        <w:rPr>
          <w:rFonts w:ascii="Segoe UI" w:eastAsia="Times New Roman" w:hAnsi="Segoe UI" w:cs="Segoe UI"/>
          <w:color w:val="1C2D4A"/>
          <w:sz w:val="23"/>
          <w:lang w:eastAsia="ru-RU"/>
        </w:rPr>
        <w:t> </w:t>
      </w:r>
      <w:hyperlink r:id="rId7" w:history="1">
        <w:r w:rsidRPr="000E0F42">
          <w:rPr>
            <w:rFonts w:ascii="Segoe UI" w:eastAsia="Times New Roman" w:hAnsi="Segoe UI" w:cs="Segoe UI"/>
            <w:color w:val="1079C4"/>
            <w:sz w:val="23"/>
            <w:lang w:eastAsia="ru-RU"/>
          </w:rPr>
          <w:t>Законом Волгоградской области от 27 ноября 2012 года N 164-ОД "О бесплатной юридической помощи на территории Волгоградской области"</w:t>
        </w:r>
      </w:hyperlink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t>.</w:t>
      </w: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br/>
      </w: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br/>
        <w:t>Уполномоченные органы осуществляют иные полномочия, предусмотренные федеральным законодательством и</w:t>
      </w:r>
      <w:proofErr w:type="gramEnd"/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t xml:space="preserve"> законодательством Волгоградской области.</w:t>
      </w:r>
    </w:p>
    <w:p w:rsidR="000E0F42" w:rsidRPr="000E0F42" w:rsidRDefault="000E0F42" w:rsidP="000E0F4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</w:pP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t>Статья 5. Взаимодействие уполномоченных органов с органами, осуществляющими правоприменительные процедуры (действия) с участием или в интересах детей, уполномоченным по правам ребенка в Волгоградской области и органами местного самоуправления</w:t>
      </w:r>
    </w:p>
    <w:p w:rsidR="000E0F42" w:rsidRPr="000E0F42" w:rsidRDefault="000E0F42" w:rsidP="000E0F4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</w:pP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t>Организация взаимодействия уполномоченных органов Волгоградской области с органами, осуществляющими правоприменительные процедуры (действия) с участием или в интересах детей, уполномоченным по правам ребенка в Волгоградской области и органами местного самоуправления обеспечивается Губернатором Волгоградской области.</w:t>
      </w: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br/>
      </w: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br/>
        <w:t>Губернатор Волгоградской области вправе возложить данные полномочия на один из органов исполнительной власти Волгоградской области.</w:t>
      </w: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br/>
      </w: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br/>
        <w:t>Взаимодействие по вопросам предоставления помощи, проведения социальной реабилитации детей в рамках настоящего Закона может осуществляться путем обмена информацией о детях, с участием которых или в интересах которых осуществляются правоприменительные процедуры (действия); заключения межведомственных соглашений о сотрудничестве между уполномоченными органами, уполномоченным по правам ребенка в Волгоградской области и органами, осуществляющими правоприменительные процедуры (действия) с участием или в интересах детей, органами местного самоуправления; а также в других формах, не противоречащих действующему законодательству.</w:t>
      </w:r>
    </w:p>
    <w:p w:rsidR="000E0F42" w:rsidRPr="000E0F42" w:rsidRDefault="000E0F42" w:rsidP="000E0F4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</w:pP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t>Статья 6. Финансирование расходов, связанных с предоставлением помощи, проведением социальной реабилитации детей, с участием которых или в интересах которых осуществляются правоприменительные процедуры (действия)</w:t>
      </w:r>
    </w:p>
    <w:p w:rsidR="000E0F42" w:rsidRPr="000E0F42" w:rsidRDefault="000E0F42" w:rsidP="000E0F4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</w:pP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t xml:space="preserve">Финансирование расходов, связанных с предоставлением помощи, проведением социальной реабилитации детей, с участием которых или в интересах которых </w:t>
      </w: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lastRenderedPageBreak/>
        <w:t>осуществляются правоприменительные процедуры (действия), производится за счет областного бюджета в пределах средств, выделенных на финансирование деятельности уполномоченных органов, и иных не запрещенных законодательством источников.</w:t>
      </w:r>
    </w:p>
    <w:p w:rsidR="000E0F42" w:rsidRPr="000E0F42" w:rsidRDefault="000E0F42" w:rsidP="000E0F4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</w:pP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t xml:space="preserve">Статья 7. </w:t>
      </w:r>
      <w:proofErr w:type="gramStart"/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t>Контроль за</w:t>
      </w:r>
      <w:proofErr w:type="gramEnd"/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t xml:space="preserve"> исполнением настоящего Закона</w:t>
      </w:r>
    </w:p>
    <w:p w:rsidR="000E0F42" w:rsidRPr="000E0F42" w:rsidRDefault="000E0F42" w:rsidP="000E0F4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</w:pPr>
      <w:proofErr w:type="gramStart"/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t>Контроль за</w:t>
      </w:r>
      <w:proofErr w:type="gramEnd"/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t xml:space="preserve"> исполнением настоящего Закона осуществляют Волгоградская областная Дума, Губернатор Волгоградской области, Администрация Волгоградской области и иные органы государственной власти Волгоградской области в пределах своей компетенции.</w:t>
      </w: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br/>
      </w: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br/>
        <w:t xml:space="preserve">Уполномоченные органы осуществляют </w:t>
      </w:r>
      <w:proofErr w:type="gramStart"/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t>контроль за</w:t>
      </w:r>
      <w:proofErr w:type="gramEnd"/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t xml:space="preserve"> деятельностью подведомственных организаций (учреждений) по предоставлению государственных гарантий детям, с участием которых или в интересах которых осуществляются правоприменительные процедуры (действия).</w:t>
      </w: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br/>
      </w: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br/>
      </w:r>
      <w:proofErr w:type="gramStart"/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t>Орган исполнительной власти Волгоградской области, уполномоченный Губернатором Волгоградской области на организацию взаимодействия уполномоченных органов с органами, осуществляющими правоприменительные процедуры (действия) с участием или в интересах детей, уполномоченным по правам ребенка в Волгоградской области и органами местного самоуправления, ежегодно запрашивает и анализирует информацию о результатах работы уполномоченных органов и подведомственных им организаций (учреждений) по предоставлению помощи, проведению социальной реабилитации в порядке</w:t>
      </w:r>
      <w:proofErr w:type="gramEnd"/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t xml:space="preserve">, </w:t>
      </w:r>
      <w:proofErr w:type="gramStart"/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t>установленном</w:t>
      </w:r>
      <w:proofErr w:type="gramEnd"/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t xml:space="preserve"> Губернатором Волгоградской области. По результатам анализа вырабатываются предложения по совершенствованию механизма предоставления помощи, проведения социальной реабилитации. О выявленных нарушениях прав граждан информируются уполномоченные органы, иные государственные органы, уполномоченный по правам ребенка в Волгоградской области и прокурор Волгоградской области.</w:t>
      </w: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br/>
      </w: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br/>
        <w:t xml:space="preserve">Общественный </w:t>
      </w:r>
      <w:proofErr w:type="gramStart"/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t>контроль за</w:t>
      </w:r>
      <w:proofErr w:type="gramEnd"/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t xml:space="preserve"> исполнением настоящего Закона осуществляется в порядке, предусмотренном действующим законодательством Российской Федерации и законодательством Волгоградской области.</w:t>
      </w:r>
    </w:p>
    <w:p w:rsidR="000E0F42" w:rsidRPr="000E0F42" w:rsidRDefault="000E0F42" w:rsidP="000E0F4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</w:pP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t>Статья 8. Вступление в силу настоящего Закона</w:t>
      </w:r>
    </w:p>
    <w:p w:rsidR="000E0F42" w:rsidRPr="000E0F42" w:rsidRDefault="000E0F42" w:rsidP="000E0F4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</w:pP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t>Настоящий Закон вступает в силу по истечении десяти дней после дня его официального опубликования.</w:t>
      </w:r>
    </w:p>
    <w:p w:rsidR="000E0F42" w:rsidRPr="000E0F42" w:rsidRDefault="000E0F42" w:rsidP="000E0F42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</w:pP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t>И.о. Губернатора</w:t>
      </w: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br/>
        <w:t>Волгоградской области</w:t>
      </w:r>
      <w:r w:rsidRPr="000E0F42">
        <w:rPr>
          <w:rFonts w:ascii="Segoe UI" w:eastAsia="Times New Roman" w:hAnsi="Segoe UI" w:cs="Segoe UI"/>
          <w:color w:val="1C2D4A"/>
          <w:sz w:val="23"/>
          <w:szCs w:val="23"/>
          <w:lang w:eastAsia="ru-RU"/>
        </w:rPr>
        <w:br/>
        <w:t>А.А.ФЕДЮНИН</w:t>
      </w:r>
    </w:p>
    <w:p w:rsidR="00DA2BB3" w:rsidRDefault="00DA2BB3"/>
    <w:sectPr w:rsidR="00DA2BB3" w:rsidSect="00DA2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E0F42"/>
    <w:rsid w:val="000E0F42"/>
    <w:rsid w:val="00DA2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BB3"/>
  </w:style>
  <w:style w:type="paragraph" w:styleId="1">
    <w:name w:val="heading 1"/>
    <w:basedOn w:val="a"/>
    <w:link w:val="10"/>
    <w:uiPriority w:val="9"/>
    <w:qFormat/>
    <w:rsid w:val="000E0F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0F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E0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0F42"/>
  </w:style>
  <w:style w:type="character" w:styleId="a4">
    <w:name w:val="Hyperlink"/>
    <w:basedOn w:val="a0"/>
    <w:uiPriority w:val="99"/>
    <w:semiHidden/>
    <w:unhideWhenUsed/>
    <w:rsid w:val="000E0F4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6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45336313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99067367" TargetMode="External"/><Relationship Id="rId5" Type="http://schemas.openxmlformats.org/officeDocument/2006/relationships/hyperlink" Target="http://docs.cntd.ru/document/453115419" TargetMode="External"/><Relationship Id="rId4" Type="http://schemas.openxmlformats.org/officeDocument/2006/relationships/hyperlink" Target="http://docs.cntd.ru/document/90171353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2018</Words>
  <Characters>11507</Characters>
  <Application>Microsoft Office Word</Application>
  <DocSecurity>0</DocSecurity>
  <Lines>95</Lines>
  <Paragraphs>26</Paragraphs>
  <ScaleCrop>false</ScaleCrop>
  <Company/>
  <LinksUpToDate>false</LinksUpToDate>
  <CharactersWithSpaces>13499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инф4</dc:creator>
  <cp:lastModifiedBy>инф4</cp:lastModifiedBy>
  <cp:revision>1</cp:revision>
  <dcterms:created xsi:type="dcterms:W3CDTF">2017-07-11T08:35:00Z</dcterms:created>
  <dcterms:modified xsi:type="dcterms:W3CDTF">2017-07-11T08:36:00Z</dcterms:modified>
</cp:coreProperties>
</file>